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GS-1c</w:t>
      </w:r>
    </w:p>
    <w:p>
      <w:pPr>
        <w:spacing w:after="120"/>
      </w:pPr>
      <w:r>
        <w:rPr>
          <w:rFonts w:ascii="Calibri" w:cs="Calibri" w:eastAsia="Calibri" w:hAnsi="Calibri"/>
          <w:b/>
          <w:bCs/>
          <w:color w:val="1F3864"/>
          <w:sz w:val="52"/>
          <w:szCs w:val="52"/>
        </w:rPr>
        <w:t xml:space="preserve">Ransomware</w:t>
      </w:r>
    </w:p>
    <w:p>
      <w:pPr>
        <w:spacing w:after="100"/>
      </w:pPr>
      <w:r>
        <w:rPr>
          <w:rFonts w:ascii="Calibri" w:cs="Calibri" w:eastAsia="Calibri" w:hAnsi="Calibri"/>
          <w:color w:val="595959"/>
          <w:sz w:val="24"/>
          <w:szCs w:val="24"/>
        </w:rPr>
        <w:t xml:space="preserve">Major Cyber Incident — Business Response Focus</w:t>
      </w:r>
    </w:p>
    <w:p>
      <w:pPr>
        <w:pBdr>
          <w:bottom w:val="single" w:color="2E74B5" w:sz="8" w:space="6"/>
        </w:pBdr>
        <w:spacing w:after="80"/>
      </w:pPr>
      <w:r>
        <w:rPr>
          <w:rFonts w:ascii="Calibri" w:cs="Calibri" w:eastAsia="Calibri" w:hAnsi="Calibri"/>
          <w:color w:val="595959"/>
          <w:sz w:val="20"/>
          <w:szCs w:val="20"/>
        </w:rPr>
        <w:t xml:space="preserve">Industry: General / Industry-Agnostic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Ransomware / Major Cyber Incident</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Decision-making, communication, and vendor coordination. Not technical incident response.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CEO/COO, CFO, IT Director, HR Director, Legal, Operations, Communications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Payment decision, communication strategy, vendor engagement, insurance activation, business continuity</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is a [CUSTOMIZE: size and type] organization based in [CUSTOMIZE: location] with approximately [CUSTOMIZE: number] employees. The organization relies on [CUSTOMIZE: 2–3 critical systems] for daily operations. The IT environment is managed by [CUSTOMIZE: internal IT team of X / managed services provider / combination]. The organization's most recent backup was [CUSTOMIZE: last night / 3 days ago / unknown].</w:t>
      </w:r>
    </w:p>
    <w:p>
      <w:pPr>
        <w:spacing w:after="120" w:before="0" w:line="276"/>
      </w:pPr>
      <w:r>
        <w:rPr>
          <w:rFonts w:ascii="Calibri" w:cs="Calibri" w:eastAsia="Calibri" w:hAnsi="Calibri"/>
          <w:color w:val="404040"/>
          <w:sz w:val="21"/>
          <w:szCs w:val="21"/>
        </w:rPr>
        <w:t xml:space="preserve">It is [CUSTOMIZE: day of week], approximately 2:15 PM. Employees across multiple departments begin reporting that they cannot access files on the shared network drive. The IT [director/team] investigates and discovers that files across multiple servers have been encrypted with an unfamiliar file extension. A ransom note has been placed on every affected system.</w:t>
      </w:r>
    </w:p>
    <w:p>
      <w:pPr>
        <w:pStyle w:val="Heading2"/>
        <w:keepNext/>
        <w:spacing w:after="110" w:before="240"/>
      </w:pPr>
      <w:r>
        <w:rPr>
          <w:rFonts w:ascii="Calibri" w:cs="Calibri" w:eastAsia="Calibri" w:hAnsi="Calibri"/>
          <w:b/>
          <w:bCs/>
          <w:color w:val="2E74B5"/>
          <w:sz w:val="25"/>
          <w:szCs w:val="25"/>
        </w:rPr>
        <w:t xml:space="preserve">Module 1: Discovery and Initial Assessment (25–30 minutes)</w:t>
      </w:r>
    </w:p>
    <w:p>
      <w:pPr>
        <w:spacing w:after="120" w:before="0" w:line="276"/>
      </w:pPr>
      <w:r>
        <w:rPr>
          <w:rFonts w:ascii="Calibri" w:cs="Calibri" w:eastAsia="Calibri" w:hAnsi="Calibri"/>
          <w:color w:val="404040"/>
          <w:sz w:val="21"/>
          <w:szCs w:val="21"/>
        </w:rPr>
        <w:t xml:space="preserve">The exercise begins with the initial discovery of the ransomware event. Participants must assess the scope, classify the incident, and make initial decisions about response actions.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is your immediate reaction? What are the first three things you would do right now?</w:t>
      </w:r>
    </w:p>
    <w:p>
      <w:pPr>
        <w:pStyle w:val="ListParagraph"/>
        <w:numPr>
          <w:ilvl w:val="0"/>
          <w:numId w:val="2"/>
        </w:numPr>
        <w:spacing w:after="80" w:line="276"/>
      </w:pPr>
      <w:r>
        <w:rPr>
          <w:rFonts w:ascii="Calibri" w:cs="Calibri" w:eastAsia="Calibri" w:hAnsi="Calibri"/>
          <w:color w:val="404040"/>
          <w:sz w:val="21"/>
          <w:szCs w:val="21"/>
        </w:rPr>
        <w:t xml:space="preserve">Who needs to know about this situation immediately? Who makes the decision about who to notify?</w:t>
      </w:r>
    </w:p>
    <w:p>
      <w:pPr>
        <w:pStyle w:val="ListParagraph"/>
        <w:numPr>
          <w:ilvl w:val="0"/>
          <w:numId w:val="2"/>
        </w:numPr>
        <w:spacing w:after="80" w:line="276"/>
      </w:pPr>
      <w:r>
        <w:rPr>
          <w:rFonts w:ascii="Calibri" w:cs="Calibri" w:eastAsia="Calibri" w:hAnsi="Calibri"/>
          <w:color w:val="404040"/>
          <w:sz w:val="21"/>
          <w:szCs w:val="21"/>
        </w:rPr>
        <w:t xml:space="preserve">Is there someone in the organization who can determine whether our backups are actually compromised, or are we taking the attacker's word for it?</w:t>
      </w:r>
    </w:p>
    <w:p>
      <w:pPr>
        <w:pStyle w:val="ListParagraph"/>
        <w:numPr>
          <w:ilvl w:val="0"/>
          <w:numId w:val="2"/>
        </w:numPr>
        <w:spacing w:after="80" w:line="276"/>
      </w:pPr>
      <w:r>
        <w:rPr>
          <w:rFonts w:ascii="Calibri" w:cs="Calibri" w:eastAsia="Calibri" w:hAnsi="Calibri"/>
          <w:color w:val="404040"/>
          <w:sz w:val="21"/>
          <w:szCs w:val="21"/>
        </w:rPr>
        <w:t xml:space="preserve">Do we have a relationship with a cybersecurity firm that could help us right now? If not, how would we find one?</w:t>
      </w:r>
    </w:p>
    <w:p>
      <w:pPr>
        <w:pStyle w:val="ListParagraph"/>
        <w:numPr>
          <w:ilvl w:val="0"/>
          <w:numId w:val="2"/>
        </w:numPr>
        <w:spacing w:after="80" w:line="276"/>
      </w:pPr>
      <w:r>
        <w:rPr>
          <w:rFonts w:ascii="Calibri" w:cs="Calibri" w:eastAsia="Calibri" w:hAnsi="Calibri"/>
          <w:color w:val="404040"/>
          <w:sz w:val="21"/>
          <w:szCs w:val="21"/>
        </w:rPr>
        <w:t xml:space="preserve">Should we contact law enforcement? When? Who makes that decision?</w:t>
      </w:r>
    </w:p>
    <w:p>
      <w:pPr>
        <w:pStyle w:val="Heading2"/>
        <w:keepNext/>
        <w:spacing w:after="110" w:before="240"/>
      </w:pPr>
      <w:r>
        <w:rPr>
          <w:rFonts w:ascii="Calibri" w:cs="Calibri" w:eastAsia="Calibri" w:hAnsi="Calibri"/>
          <w:b/>
          <w:bCs/>
          <w:color w:val="2E74B5"/>
          <w:sz w:val="25"/>
          <w:szCs w:val="25"/>
        </w:rPr>
        <w:t xml:space="preserve">Module 2: Escalation and Business Impact (25–30 minutes)</w:t>
      </w:r>
    </w:p>
    <w:p>
      <w:pPr>
        <w:spacing w:after="120" w:before="0" w:line="276"/>
      </w:pPr>
      <w:r>
        <w:rPr>
          <w:rFonts w:ascii="Calibri" w:cs="Calibri" w:eastAsia="Calibri" w:hAnsi="Calibri"/>
          <w:color w:val="404040"/>
          <w:sz w:val="21"/>
          <w:szCs w:val="21"/>
        </w:rPr>
        <w:t xml:space="preserve">The situation escalates as business impact becomes clear and external stakeholders begin to be affected.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How do we determine whether client/customer data was affected? Who can answer that question?</w:t>
      </w:r>
    </w:p>
    <w:p>
      <w:pPr>
        <w:pStyle w:val="ListParagraph"/>
        <w:numPr>
          <w:ilvl w:val="0"/>
          <w:numId w:val="2"/>
        </w:numPr>
        <w:spacing w:after="80" w:line="276"/>
      </w:pPr>
      <w:r>
        <w:rPr>
          <w:rFonts w:ascii="Calibri" w:cs="Calibri" w:eastAsia="Calibri" w:hAnsi="Calibri"/>
          <w:color w:val="404040"/>
          <w:sz w:val="21"/>
          <w:szCs w:val="21"/>
        </w:rPr>
        <w:t xml:space="preserve">What do we tell our employees right now? Who drafts that message and who approves it?</w:t>
      </w:r>
    </w:p>
    <w:p>
      <w:pPr>
        <w:pStyle w:val="ListParagraph"/>
        <w:numPr>
          <w:ilvl w:val="0"/>
          <w:numId w:val="2"/>
        </w:numPr>
        <w:spacing w:after="80" w:line="276"/>
      </w:pPr>
      <w:r>
        <w:rPr>
          <w:rFonts w:ascii="Calibri" w:cs="Calibri" w:eastAsia="Calibri" w:hAnsi="Calibri"/>
          <w:color w:val="404040"/>
          <w:sz w:val="21"/>
          <w:szCs w:val="21"/>
        </w:rPr>
        <w:t xml:space="preserve">What do we tell the client who called? What are we legally obligated to say vs. what should we say?</w:t>
      </w:r>
    </w:p>
    <w:p>
      <w:pPr>
        <w:pStyle w:val="ListParagraph"/>
        <w:numPr>
          <w:ilvl w:val="0"/>
          <w:numId w:val="2"/>
        </w:numPr>
        <w:spacing w:after="80" w:line="276"/>
      </w:pPr>
      <w:r>
        <w:rPr>
          <w:rFonts w:ascii="Calibri" w:cs="Calibri" w:eastAsia="Calibri" w:hAnsi="Calibri"/>
          <w:color w:val="404040"/>
          <w:sz w:val="21"/>
          <w:szCs w:val="21"/>
        </w:rPr>
        <w:t xml:space="preserve">If we have cyber insurance, what are the steps to activate it? Does the policy require us to use specific vendors?</w:t>
      </w:r>
    </w:p>
    <w:p>
      <w:pPr>
        <w:pStyle w:val="ListParagraph"/>
        <w:numPr>
          <w:ilvl w:val="0"/>
          <w:numId w:val="2"/>
        </w:numPr>
        <w:spacing w:after="80" w:line="276"/>
      </w:pPr>
      <w:r>
        <w:rPr>
          <w:rFonts w:ascii="Calibri" w:cs="Calibri" w:eastAsia="Calibri" w:hAnsi="Calibri"/>
          <w:color w:val="404040"/>
          <w:sz w:val="21"/>
          <w:szCs w:val="21"/>
        </w:rPr>
        <w:t xml:space="preserve">Are we considering paying the ransom? What factors go into that decision? Who has the authority to approve that expenditure?</w:t>
      </w:r>
    </w:p>
    <w:p>
      <w:pPr>
        <w:pStyle w:val="Heading2"/>
        <w:keepNext/>
        <w:spacing w:after="110" w:before="240"/>
      </w:pPr>
      <w:r>
        <w:rPr>
          <w:rFonts w:ascii="Calibri" w:cs="Calibri" w:eastAsia="Calibri" w:hAnsi="Calibri"/>
          <w:b/>
          <w:bCs/>
          <w:color w:val="2E74B5"/>
          <w:sz w:val="25"/>
          <w:szCs w:val="25"/>
        </w:rPr>
        <w:t xml:space="preserve">Module 3: Recovery and Long-Term Decisions (25–30 minutes)</w:t>
      </w:r>
    </w:p>
    <w:p>
      <w:pPr>
        <w:spacing w:after="120" w:before="0" w:line="276"/>
      </w:pPr>
      <w:r>
        <w:rPr>
          <w:rFonts w:ascii="Calibri" w:cs="Calibri" w:eastAsia="Calibri" w:hAnsi="Calibri"/>
          <w:color w:val="404040"/>
          <w:sz w:val="21"/>
          <w:szCs w:val="21"/>
        </w:rPr>
        <w:t xml:space="preserve">The scenario shifts to recovery decisions and longer-term implications.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is your plan for the next 48 hours? What is the priority order for restoring operations?</w:t>
      </w:r>
    </w:p>
    <w:p>
      <w:pPr>
        <w:pStyle w:val="ListParagraph"/>
        <w:numPr>
          <w:ilvl w:val="0"/>
          <w:numId w:val="2"/>
        </w:numPr>
        <w:spacing w:after="80" w:line="276"/>
      </w:pPr>
      <w:r>
        <w:rPr>
          <w:rFonts w:ascii="Calibri" w:cs="Calibri" w:eastAsia="Calibri" w:hAnsi="Calibri"/>
          <w:color w:val="404040"/>
          <w:sz w:val="21"/>
          <w:szCs w:val="21"/>
        </w:rPr>
        <w:t xml:space="preserve">How do you respond to the media inquiry? Who is the spokesperson? What do you say?</w:t>
      </w:r>
    </w:p>
    <w:p>
      <w:pPr>
        <w:pStyle w:val="ListParagraph"/>
        <w:numPr>
          <w:ilvl w:val="0"/>
          <w:numId w:val="2"/>
        </w:numPr>
        <w:spacing w:after="80" w:line="276"/>
      </w:pPr>
      <w:r>
        <w:rPr>
          <w:rFonts w:ascii="Calibri" w:cs="Calibri" w:eastAsia="Calibri" w:hAnsi="Calibri"/>
          <w:color w:val="404040"/>
          <w:sz w:val="21"/>
          <w:szCs w:val="21"/>
        </w:rPr>
        <w:t xml:space="preserve">What is the cost of being down for 3–4 days vs. paying the ransom? Who calculates that?</w:t>
      </w:r>
    </w:p>
    <w:p>
      <w:pPr>
        <w:pStyle w:val="ListParagraph"/>
        <w:numPr>
          <w:ilvl w:val="0"/>
          <w:numId w:val="2"/>
        </w:numPr>
        <w:spacing w:after="80" w:line="276"/>
      </w:pPr>
      <w:r>
        <w:rPr>
          <w:rFonts w:ascii="Calibri" w:cs="Calibri" w:eastAsia="Calibri" w:hAnsi="Calibri"/>
          <w:color w:val="404040"/>
          <w:sz w:val="21"/>
          <w:szCs w:val="21"/>
        </w:rPr>
        <w:t xml:space="preserve">What do you tell employees who can't work? Do you send them home? Do you pay them?</w:t>
      </w:r>
    </w:p>
    <w:p>
      <w:pPr>
        <w:pStyle w:val="ListParagraph"/>
        <w:numPr>
          <w:ilvl w:val="0"/>
          <w:numId w:val="2"/>
        </w:numPr>
        <w:spacing w:after="80" w:line="276"/>
      </w:pPr>
      <w:r>
        <w:rPr>
          <w:rFonts w:ascii="Calibri" w:cs="Calibri" w:eastAsia="Calibri" w:hAnsi="Calibri"/>
          <w:color w:val="404040"/>
          <w:sz w:val="21"/>
          <w:szCs w:val="21"/>
        </w:rPr>
        <w:t xml:space="preserve">When this is over, what are the first three things you will change to prevent this from happening again?</w:t>
      </w:r>
    </w:p>
    <w:p>
      <w:pPr>
        <w:pStyle w:val="ListParagraph"/>
        <w:numPr>
          <w:ilvl w:val="0"/>
          <w:numId w:val="2"/>
        </w:numPr>
        <w:spacing w:after="80" w:line="276"/>
      </w:pPr>
      <w:r>
        <w:rPr>
          <w:rFonts w:ascii="Calibri" w:cs="Calibri" w:eastAsia="Calibri" w:hAnsi="Calibri"/>
          <w:color w:val="404040"/>
          <w:sz w:val="21"/>
          <w:szCs w:val="21"/>
        </w:rPr>
        <w:t xml:space="preserve">What would you do differently if you could go back to the moment the IT team first reported the encryption?</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Initial Report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IT [director/contact] reports: “We have a problem. Files on at least three servers are encrypted. There's a ransom note on every affected machine. It's asking for [CUSTOMIZE: $150,000–$500,000] in cryptocurrency. I've told my team to stop touching everything until we figure out what to do.”</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Scope Expands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Fifteen minutes later, the IT team reports that the encryption appears to affect all shared drives connected to the primary file server. Email is still functioning, but the [CUSTOMIZE: primary business application — ERP, CRM, billing system] is inaccessible. The phone system is not affected. The IT team estimates that approximately [CUSTOMIZE: 60–80%] of the organization's digital operations are impacted.</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The Ransom Note</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The IT team provides the text of the ransom note to leadership:</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Ransom Note (Displayed on Affected Systems)</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YOUR FILES HAVE BEEN ENCRYPTED</w:t>
            </w:r>
          </w:p>
          <w:p>
            <w:pPr>
              <w:spacing w:after="60"/>
            </w:pPr>
            <w:r>
              <w:rPr>
                <w:rFonts w:ascii="Consolas" w:cs="Consolas" w:eastAsia="Consolas" w:hAnsi="Consolas"/>
                <w:color w:val="404040"/>
                <w:sz w:val="19"/>
                <w:szCs w:val="19"/>
              </w:rPr>
              <w:t xml:space="preserve">All files on this system and connected network drives have been encrypted using military-grade encryption. Your backups have also been identified and encrypted.</w:t>
            </w:r>
          </w:p>
          <w:p>
            <w:pPr>
              <w:spacing w:after="60"/>
            </w:pPr>
            <w:r>
              <w:rPr>
                <w:rFonts w:ascii="Consolas" w:cs="Consolas" w:eastAsia="Consolas" w:hAnsi="Consolas"/>
                <w:color w:val="404040"/>
                <w:sz w:val="19"/>
                <w:szCs w:val="19"/>
              </w:rPr>
              <w:t xml:space="preserve">To receive the decryption key, transfer [CUSTOMIZE: amount] in Bitcoin to the following wallet address: [WALLET ADDRESS]</w:t>
            </w:r>
          </w:p>
          <w:p>
            <w:pPr>
              <w:spacing w:after="60"/>
            </w:pPr>
            <w:r>
              <w:rPr>
                <w:rFonts w:ascii="Consolas" w:cs="Consolas" w:eastAsia="Consolas" w:hAnsi="Consolas"/>
                <w:color w:val="404040"/>
                <w:sz w:val="19"/>
                <w:szCs w:val="19"/>
              </w:rPr>
              <w:t xml:space="preserve">You have 72 hours. After that, the price doubles. After 7 days, your data will be permanently deleted and portions may be published online.</w:t>
            </w:r>
          </w:p>
          <w:p>
            <w:pPr>
              <w:spacing w:after="60"/>
            </w:pPr>
            <w:r>
              <w:rPr>
                <w:rFonts w:ascii="Consolas" w:cs="Consolas" w:eastAsia="Consolas" w:hAnsi="Consolas"/>
                <w:color w:val="404040"/>
                <w:sz w:val="19"/>
                <w:szCs w:val="19"/>
              </w:rPr>
              <w:t xml:space="preserve">Do not contact law enforcement. Do not attempt to decrypt files yourself. Do not shut down your systems.</w:t>
            </w:r>
          </w:p>
          <w:p>
            <w:pPr>
              <w:spacing w:after="60"/>
            </w:pPr>
            <w:r>
              <w:rPr>
                <w:rFonts w:ascii="Consolas" w:cs="Consolas" w:eastAsia="Consolas" w:hAnsi="Consolas"/>
                <w:color w:val="404040"/>
                <w:sz w:val="19"/>
                <w:szCs w:val="19"/>
              </w:rPr>
              <w:t xml:space="preserve">Contact us at: [EMAIL ADDRESS ON ENCRYPTED MESSAGING SERVICE]</w:t>
            </w:r>
          </w:p>
          <w:p>
            <w:pPr>
              <w:spacing w:after="60"/>
            </w:pPr>
            <w:r>
              <w:rPr>
                <w:rFonts w:ascii="Consolas" w:cs="Consolas" w:eastAsia="Consolas" w:hAnsi="Consolas"/>
                <w:color w:val="404040"/>
                <w:sz w:val="19"/>
                <w:szCs w:val="19"/>
              </w:rPr>
              <w:t xml:space="preserve">This is a business transaction. Pay promptly and your operations will resume within hours.</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Do participants reference an IR plan? Can they locate it? Do they know who has decision authority? Is there confusion about escalation? Note whether the backup question generates confidence or uncertainty — document that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Business Operations Impact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Four hours have passed. The [CUSTOMIZE: primary business application] remains inaccessible. The finance team reports that they cannot process [CUSTOMIZE: payroll / invoices / customer orders]. The operations team reports that [CUSTOMIZE: critical business function] has been halted. Employees are asking what is happening and what they should do.</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Insurance and Legal Questions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[CFO / office manager] asks: “Do we have cyber insurance? What does it cover? Is there a number we're supposed to call? And our attorney is asking whether we have any obligation to notify anyone about this.”</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Customer/Client Inquiry</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A major [customer/client] calls and says: “We sent you some sensitive information last week. Is that data affected? Should we be concerned? We need to know today.” The inquiry is followed by an email:</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Email from Major Client (Simulated)</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From: [Client Contact Name] &lt;[email]&gt;</w:t>
            </w:r>
          </w:p>
          <w:p>
            <w:pPr>
              <w:spacing w:after="60"/>
            </w:pPr>
            <w:r>
              <w:rPr>
                <w:rFonts w:ascii="Consolas" w:cs="Consolas" w:eastAsia="Consolas" w:hAnsi="Consolas"/>
                <w:color w:val="404040"/>
                <w:sz w:val="19"/>
                <w:szCs w:val="19"/>
              </w:rPr>
              <w:t xml:space="preserve">To: [CEO/Account Manager]</w:t>
            </w:r>
          </w:p>
          <w:p>
            <w:pPr>
              <w:spacing w:after="60"/>
            </w:pPr>
            <w:r>
              <w:rPr>
                <w:rFonts w:ascii="Consolas" w:cs="Consolas" w:eastAsia="Consolas" w:hAnsi="Consolas"/>
                <w:color w:val="404040"/>
                <w:sz w:val="19"/>
                <w:szCs w:val="19"/>
              </w:rPr>
              <w:t xml:space="preserve">Subject: Urgent — Security Concern</w:t>
            </w:r>
          </w:p>
          <w:p>
            <w:pPr>
              <w:spacing w:after="60"/>
            </w:pPr>
            <w:r>
              <w:rPr>
                <w:rFonts w:ascii="Consolas" w:cs="Consolas" w:eastAsia="Consolas" w:hAnsi="Consolas"/>
                <w:color w:val="404040"/>
                <w:sz w:val="19"/>
                <w:szCs w:val="19"/>
              </w:rPr>
              <w:t xml:space="preserve">I'm hearing reports that your company may be experiencing a cyber incident. We provided your team with [CUSTOMIZE: type of sensitive information] as part of our [project/engagement] last week.</w:t>
            </w:r>
          </w:p>
          <w:p>
            <w:pPr>
              <w:spacing w:after="60"/>
            </w:pPr>
            <w:r>
              <w:rPr>
                <w:rFonts w:ascii="Consolas" w:cs="Consolas" w:eastAsia="Consolas" w:hAnsi="Consolas"/>
                <w:color w:val="404040"/>
                <w:sz w:val="19"/>
                <w:szCs w:val="19"/>
              </w:rPr>
              <w:t xml:space="preserve">Can you confirm whether our data is affected? Our compliance team is asking and we need a response by end of business today.</w:t>
            </w:r>
          </w:p>
          <w:p>
            <w:pPr>
              <w:spacing w:after="60"/>
            </w:pPr>
            <w:r>
              <w:rPr>
                <w:rFonts w:ascii="Consolas" w:cs="Consolas" w:eastAsia="Consolas" w:hAnsi="Consolas"/>
                <w:color w:val="404040"/>
                <w:sz w:val="19"/>
                <w:szCs w:val="19"/>
              </w:rPr>
              <w:t xml:space="preserve">Please call me directly at [phone number].</w:t>
            </w:r>
          </w:p>
          <w:p>
            <w:pPr>
              <w:spacing w:after="60"/>
            </w:pPr>
            <w:r>
              <w:rPr>
                <w:rFonts w:ascii="Consolas" w:cs="Consolas" w:eastAsia="Consolas" w:hAnsi="Consolas"/>
                <w:color w:val="404040"/>
                <w:sz w:val="19"/>
                <w:szCs w:val="19"/>
              </w:rPr>
              <w:t xml:space="preserve">Regards, [Client Name]</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This module typically surfaces the most significant findings. Listen for: insurance policy knowledge (or lack thereof), data scoping capability, client communication preparedness, ransom payment decision authority, and employee communication plans. If participants cannot determine the scope of affected data in response to the client inquiry, document that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Backup Assessment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IT team reports: [OPTION A: “Good news — our cloud backup from last night appears intact. The attacker may not have reached it. We think we can restore, but it could take 24–48 hours and we'll lose today's work.”] [OPTION B: “Bad news — our backup server was on the same network. It's encrypted too. The last off-site backup we can find is from [3 weeks ago / unknown].”]</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Media Inquiry</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A reporter from [CUSTOMIZE: local news outlet] calls your main office number: “We've received a tip that your organization is dealing with a ransomware attack. Can you confirm? Do you have a statement? Is customer data at risk?”</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Voicemail from Reporter (Simulated)</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Hi, this is [Reporter Name] from [News Outlet]. I'm working on a story about a cybersecurity incident at your company. We've received information from a source that your systems are down due to a ransomware attack. I'd like to give your organization the opportunity to comment before we publish. Can someone call me back at [phone number] by 5 PM today? Thanks.</w:t>
            </w:r>
          </w:p>
        </w:tc>
      </w:tr>
    </w:tbl>
    <w:p>
      <w:pPr>
        <w:spacing w:after="120"/>
      </w:pP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9: 72-Hour Deadline Approaching</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It is now the next morning. The ransom deadline is 48 hours away. [If Option A: Recovery is proceeding but slower than expected — full restoration may take 3–4 days total. Some data from the day of the attack may be unrecoverable.] [If Option B: Without viable backups, the organization faces a choice: pay the ransom or accept permanent data loss and rebuild from scratch — a process that could take weeks.]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whether the pay / restore / rebuild decision is made with a defensible cost comparison or by instinct, who owns the media statement and whether it is coordinated with legal, and whether employee communication is still on anyone's list by Module 3. Document remaining backup and recovery uncertainty as findings for the AAR.</w:t>
            </w:r>
          </w:p>
        </w:tc>
      </w:tr>
    </w:tbl>
    <w:p>
      <w:pPr>
        <w:pStyle w:val="Heading2"/>
        <w:keepNext/>
        <w:spacing w:after="110" w:before="240"/>
      </w:pPr>
      <w:r>
        <w:rPr>
          <w:rFonts w:ascii="Calibri" w:cs="Calibri" w:eastAsia="Calibri" w:hAnsi="Calibri"/>
          <w:b/>
          <w:bCs/>
          <w:color w:val="2E74B5"/>
          <w:sz w:val="25"/>
          <w:szCs w:val="25"/>
        </w:rPr>
        <w:t xml:space="preserve">MSEL Summary Table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800"/>
        <w:gridCol w:w="900"/>
        <w:gridCol w:w="1100"/>
        <w:gridCol w:w="2900"/>
        <w:gridCol w:w="296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2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IT reports file encryption across multiple servers with ransom note</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Initial response, escalation, who to notify</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Scope expansion: primary business app inaccessible, 60–80% impacted</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impact assessment, continuity decisions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 note text displayed</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 payment discussion, law enforcement, forensics</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operations halted: payroll/invoicing/orders affected</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Operational continuity, employee communication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+0:45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Insurance and legal questions surface</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Insurance activation, legal obligations, notification</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email asking about their data</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scoping, client communication, legal exposure</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Backup assessment results (Option A or B)</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Recovery planning, timeline, resource allocation</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+1:30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Reporter voicemail requesting comment</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Media response, spokesperson, messaging</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9</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72-hour deadline approaching, recovery status update</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Final decision framework: pay vs. rebuild vs. restore</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spacing w:after="120" w:before="0" w:line="276"/>
      </w:pPr>
      <w:r>
        <w:rPr>
          <w:rFonts w:ascii="Calibri" w:cs="Calibri" w:eastAsia="Calibri" w:hAnsi="Calibri"/>
          <w:color w:val="404040"/>
          <w:sz w:val="21"/>
          <w:szCs w:val="21"/>
        </w:rPr>
        <w:t xml:space="preserve">This is a business response exercise, not a technical IR exercise. Keep the discussion focused on decisions, communication, and coordination rather than technical containment procedures. When participants want to discuss technical details (network segmentation, endpoint detection, forensic analysis), acknowledge the question and redirect: “That's an important technical question. For today's exercise, let's focus on the business decision: given that you don't have an immediate answer to that technical question, what do you do next?”</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700"/>
        <w:gridCol w:w="5660"/>
      </w:tblGrid>
      <w:tr>
        <w:trPr>
          <w:tblHeader/>
        </w:trPr>
        <w:tc>
          <w:tcPr>
            <w:tcW w:type="dxa" w:w="3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Immediately say “pay the ransom”</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“Who authorizes that expenditure? What if the decryption key doesn't work? What if paying creates legal exposure?”</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Immediately say “never pay”</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if your backups are gone and rebuilding takes 3 weeks? What is the cost of 3 weeks of downtime?”</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Don't know their insurance coverage</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“If you don't know the policy terms right now, who would you call to find out? How long would that take?”</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Want to call the police immediately</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“That may be the right call. What information do you provide them? Do you have an existing law enforcement contact?”</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Are unsure who has decision authority</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“Right now, in this room, who would make the final call on paying the ransom? On contacting the media? On notifying clients?”</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Skip employee communication entirely</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employees know something is wrong — they can't access their files. What are they hearing? What are they telling customers?”</w:t>
            </w:r>
          </w:p>
        </w:tc>
      </w:tr>
    </w:tbl>
    <w:p>
      <w:r>
        <w:br w:type="page"/>
      </w:r>
    </w:p>
    <w:p>
      <w:pPr>
        <w:pStyle w:val="Heading1"/>
        <w:keepNext/>
        <w:spacing w:after="140" w:before="320"/>
      </w:pPr>
      <w:r>
        <w:rPr>
          <w:rFonts w:ascii="Calibri" w:cs="Calibri" w:eastAsia="Calibri" w:hAnsi="Calibri"/>
          <w:b/>
          <w:bCs/>
          <w:color w:val="1F3864"/>
          <w:sz w:val="30"/>
          <w:szCs w:val="30"/>
        </w:rPr>
        <w:t xml:space="preserve">Customization Checklist</w:t>
      </w:r>
    </w:p>
    <w:p>
      <w:pPr>
        <w:spacing w:after="120" w:before="0" w:line="276"/>
      </w:pPr>
      <w:r>
        <w:rPr>
          <w:rFonts w:ascii="Calibri" w:cs="Calibri" w:eastAsia="Calibri" w:hAnsi="Calibri"/>
          <w:color w:val="404040"/>
          <w:sz w:val="21"/>
          <w:szCs w:val="21"/>
        </w:rPr>
        <w:t xml:space="preserve">Customize the following elements before delivery. All [CUSTOMIZE] tags in the narrative should be replaced with client-specific details.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type and size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mid-market company</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industry and approximate size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city</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primary location</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count</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50–200</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count or close approximation</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Critical systems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ERP/CRM/billing</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critical business applications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IT structure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Small internal team</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IT model (internal / MSP / hybrid)</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Backup status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Unknown</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intake questionnaire response (or leave unknown to test)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 amount</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$250,000</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to organization size ($50K–$500K)</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impact</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operations halt</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most critical business function</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Client/customer type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major client</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Relevant to client's actual customer base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News outlet</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local news</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Realistic local outlet for client's market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Backup Option A or B</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Choose based on intake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Option A if client has good backups (tests recovery). Option B if unknown or weak (tests crisis decision-making).</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GS-1c — Ransomware (General)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2026-07-14T20:00:19.150Z</dcterms:created>
  <dcterms:modified xsi:type="dcterms:W3CDTF">2026-07-14T20:00:19.150Z</dcterms:modified>
</cp:coreProperties>
</file>

<file path=docProps/custom.xml><?xml version="1.0" encoding="utf-8"?>
<Properties xmlns="http://schemas.openxmlformats.org/officeDocument/2006/custom-properties" xmlns:vt="http://schemas.openxmlformats.org/officeDocument/2006/docPropsVTypes"/>
</file>